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1177" w14:textId="1F38AF6E" w:rsidR="00353362" w:rsidRPr="0053719A" w:rsidRDefault="00353362" w:rsidP="0053719A">
      <w:pPr>
        <w:jc w:val="both"/>
        <w:rPr>
          <w:rFonts w:ascii="Times New Roman" w:hAnsi="Times New Roman" w:cs="Times New Roman"/>
        </w:rPr>
      </w:pPr>
      <w:r w:rsidRPr="0053719A">
        <w:rPr>
          <w:rFonts w:ascii="Times New Roman" w:hAnsi="Times New Roman" w:cs="Times New Roman"/>
        </w:rPr>
        <w:t>Betty Friedan's notion of Feminism</w:t>
      </w:r>
    </w:p>
    <w:p w14:paraId="035A2053" w14:textId="3CF60733"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Betty Friedan's notion of feminism, as articulated in her </w:t>
      </w:r>
      <w:r w:rsidR="00243CD9" w:rsidRPr="0053719A">
        <w:rPr>
          <w:rFonts w:ascii="Times New Roman" w:hAnsi="Times New Roman" w:cs="Times New Roman"/>
        </w:rPr>
        <w:t>ground-breaking</w:t>
      </w:r>
      <w:r w:rsidRPr="0053719A">
        <w:rPr>
          <w:rFonts w:ascii="Times New Roman" w:hAnsi="Times New Roman" w:cs="Times New Roman"/>
        </w:rPr>
        <w:t xml:space="preserve"> work "The Feminine Mystique" and subsequent activism, laid the foundation for modern feminism. Friedan's concept of feminism was rooted in the recognition of women's dissatisfaction with traditional gender roles and the societal expectations that confined them to the domestic sphere. Her analysis highlighted the pervasive sense of discontent among suburban housewives in post-World War II America and sparked a collective awakening that </w:t>
      </w:r>
      <w:r w:rsidR="00243CD9" w:rsidRPr="0053719A">
        <w:rPr>
          <w:rFonts w:ascii="Times New Roman" w:hAnsi="Times New Roman" w:cs="Times New Roman"/>
        </w:rPr>
        <w:t>catalysed</w:t>
      </w:r>
      <w:r w:rsidRPr="0053719A">
        <w:rPr>
          <w:rFonts w:ascii="Times New Roman" w:hAnsi="Times New Roman" w:cs="Times New Roman"/>
        </w:rPr>
        <w:t xml:space="preserve"> the second wave feminist movement.</w:t>
      </w:r>
    </w:p>
    <w:p w14:paraId="3396C1AE" w14:textId="1EE55806"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Friedan coined the term "the feminine mystique" to describe the idealized image of womanhood perpetuated by mainstream society, which portrayed women primarily as wives and mothers, devoted to the care of their families and homes. However, she argued that this narrow construct stifled women's potential for personal and intellectual </w:t>
      </w:r>
      <w:r w:rsidR="00243CD9" w:rsidRPr="0053719A">
        <w:rPr>
          <w:rFonts w:ascii="Times New Roman" w:hAnsi="Times New Roman" w:cs="Times New Roman"/>
        </w:rPr>
        <w:t>fulfilment</w:t>
      </w:r>
      <w:r w:rsidRPr="0053719A">
        <w:rPr>
          <w:rFonts w:ascii="Times New Roman" w:hAnsi="Times New Roman" w:cs="Times New Roman"/>
        </w:rPr>
        <w:t>, relegating them to lives of quiet desperation and unfulfilled ambitions.</w:t>
      </w:r>
    </w:p>
    <w:p w14:paraId="39910C86" w14:textId="3A825089"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Central to Friedan's notion of feminism was the assertion of women's right to autonomy and self-determination. She challenged the notion that women's primary role was to find </w:t>
      </w:r>
      <w:r w:rsidR="00243CD9" w:rsidRPr="0053719A">
        <w:rPr>
          <w:rFonts w:ascii="Times New Roman" w:hAnsi="Times New Roman" w:cs="Times New Roman"/>
        </w:rPr>
        <w:t>fulfilment</w:t>
      </w:r>
      <w:r w:rsidRPr="0053719A">
        <w:rPr>
          <w:rFonts w:ascii="Times New Roman" w:hAnsi="Times New Roman" w:cs="Times New Roman"/>
        </w:rPr>
        <w:t xml:space="preserve"> through marriage and motherhood, advocating instead for equal access to education, employment, and opportunities for personal growth. Friedan recognized that true equality required dismantling the systemic barriers that limited women's choices and perpetuated gender inequality.</w:t>
      </w:r>
    </w:p>
    <w:p w14:paraId="0C9A4221"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Moreover, Friedan emphasized the importance of consciousness-raising and collective action in effecting social change. She encouraged women to identify and challenge the oppressive structures that confined them, fostering a sense of solidarity and empowerment among women across different backgrounds and experiences. Through grassroots organizing and activism, Friedan and other feminist leaders mobilized women to demand recognition of their rights and dignity as equal members of society.</w:t>
      </w:r>
    </w:p>
    <w:p w14:paraId="14E7B07A"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Friedan's notion of feminism also addressed the intersections of gender with other forms of oppression, including race, class, and sexuality. She recognized that women's experiences were shaped by multiple factors and advocated for an inclusive feminism that addressed the unique challenges faced by marginalized communities. Friedan's efforts to promote intersectional awareness helped broaden the scope of feminist activism, making it more relevant and accessible to a diverse range of women.</w:t>
      </w:r>
    </w:p>
    <w:p w14:paraId="1769EC8C"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In addition to her theoretical contributions, Friedan played a pivotal role in advancing legislative and policy reforms that advanced women's rights. As a co-founder of the National Organization for Women (NOW), she lobbied for the passage of laws prohibiting gender discrimination in employment, education, and other areas. Friedan's advocacy helped lay the groundwork for significant legal victories, including the passage of the Equal Pay Act and Title IX, which expanded opportunities for women in education and athletics.</w:t>
      </w:r>
    </w:p>
    <w:p w14:paraId="55A4817D" w14:textId="4D452559"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Furthermore, Friedan's notion of feminism extended beyond the public sphere to encompass the private realm of personal relationships and intimate dynamics. She challenged traditional notions of marriage and family, advocating for more equitable partnerships based on mutual respect and shared responsibility. Friedan's critique of the "feminine mystique" prompted a </w:t>
      </w:r>
      <w:r w:rsidR="00243CD9" w:rsidRPr="0053719A">
        <w:rPr>
          <w:rFonts w:ascii="Times New Roman" w:hAnsi="Times New Roman" w:cs="Times New Roman"/>
        </w:rPr>
        <w:t>re-evaluation</w:t>
      </w:r>
      <w:r w:rsidRPr="0053719A">
        <w:rPr>
          <w:rFonts w:ascii="Times New Roman" w:hAnsi="Times New Roman" w:cs="Times New Roman"/>
        </w:rPr>
        <w:t xml:space="preserve"> of traditional gender roles and paved the way for more egalitarian models of relationships and family life.</w:t>
      </w:r>
    </w:p>
    <w:p w14:paraId="23086EF4"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Despite facing criticism from some quarters for her views, Friedan's notion of feminism resonated with millions of women who recognized themselves in her analysis and sought to challenge the status quo. Her work inspired a generation of feminist activists and scholars to continue the fight for gender equality, laying the groundwork for ongoing struggles for women's rights around the world.</w:t>
      </w:r>
    </w:p>
    <w:p w14:paraId="1595589D"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Here are some key points about Betty Friedan's notion of feminism:</w:t>
      </w:r>
    </w:p>
    <w:p w14:paraId="1D754DF0" w14:textId="2882EFF8"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1. Critique of the "Feminine Mystique": Friedan identified and criticized the societal expectation that women find </w:t>
      </w:r>
      <w:r w:rsidR="00243CD9" w:rsidRPr="0053719A">
        <w:rPr>
          <w:rFonts w:ascii="Times New Roman" w:hAnsi="Times New Roman" w:cs="Times New Roman"/>
        </w:rPr>
        <w:t>fulfilment</w:t>
      </w:r>
      <w:r w:rsidRPr="0053719A">
        <w:rPr>
          <w:rFonts w:ascii="Times New Roman" w:hAnsi="Times New Roman" w:cs="Times New Roman"/>
        </w:rPr>
        <w:t xml:space="preserve"> solely through marriage and motherhood, which she termed the "feminine mystique."</w:t>
      </w:r>
    </w:p>
    <w:p w14:paraId="383BADEE"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2. Call for Autonomy: Friedan argued for women's right to autonomy and self-determination, challenging the restrictive gender roles that limited their opportunities for personal and intellectual growth.</w:t>
      </w:r>
    </w:p>
    <w:p w14:paraId="648C50B6"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3. Importance of Education and Employment: She advocated for equal access to education and employment opportunities, recognizing these as essential for women's empowerment and economic independence.</w:t>
      </w:r>
    </w:p>
    <w:p w14:paraId="76013A5E"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4. Collective Action: Friedan emphasized the importance of collective action and consciousness-raising in effecting social change, encouraging women to unite in challenging oppressive structures.</w:t>
      </w:r>
    </w:p>
    <w:p w14:paraId="282929B4"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5. Intersectionality: She recognized the intersections of gender with other forms of oppression, advocating for an inclusive feminism that addressed the unique challenges faced by marginalized communities.</w:t>
      </w:r>
    </w:p>
    <w:p w14:paraId="4E31941D"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6. Legislative Advocacy: Friedan played a key role in advancing legislative and policy reforms to advance women's rights, co-founding the National Organization for Women (NOW) and lobbying for anti-discrimination laws.</w:t>
      </w:r>
    </w:p>
    <w:p w14:paraId="5F0BFF70" w14:textId="7A3F578C"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7. </w:t>
      </w:r>
      <w:r w:rsidR="00243CD9" w:rsidRPr="0053719A">
        <w:rPr>
          <w:rFonts w:ascii="Times New Roman" w:hAnsi="Times New Roman" w:cs="Times New Roman"/>
        </w:rPr>
        <w:t>Re-evaluation</w:t>
      </w:r>
      <w:r w:rsidRPr="0053719A">
        <w:rPr>
          <w:rFonts w:ascii="Times New Roman" w:hAnsi="Times New Roman" w:cs="Times New Roman"/>
        </w:rPr>
        <w:t xml:space="preserve"> of Marriage and Family: She challenged traditional notions of marriage and family, advocating for more equitable partnerships based on mutual respect and shared responsibility.</w:t>
      </w:r>
    </w:p>
    <w:p w14:paraId="6A5362E5" w14:textId="77777777" w:rsidR="00353362" w:rsidRPr="0053719A" w:rsidRDefault="00353362" w:rsidP="0053719A">
      <w:pPr>
        <w:jc w:val="both"/>
        <w:rPr>
          <w:rFonts w:ascii="Times New Roman" w:hAnsi="Times New Roman" w:cs="Times New Roman"/>
        </w:rPr>
      </w:pPr>
      <w:r w:rsidRPr="0053719A">
        <w:rPr>
          <w:rFonts w:ascii="Times New Roman" w:hAnsi="Times New Roman" w:cs="Times New Roman"/>
        </w:rPr>
        <w:t>8. Continued Relevance: Friedan's work continues to inspire feminist activism and scholarship, serving as a foundation for ongoing struggles for gender equality worldwide.</w:t>
      </w:r>
    </w:p>
    <w:p w14:paraId="1C05EB06" w14:textId="317632DD" w:rsidR="00353362" w:rsidRPr="0053719A" w:rsidRDefault="00353362" w:rsidP="0053719A">
      <w:pPr>
        <w:jc w:val="both"/>
        <w:rPr>
          <w:rFonts w:ascii="Times New Roman" w:hAnsi="Times New Roman" w:cs="Times New Roman"/>
        </w:rPr>
      </w:pPr>
      <w:r w:rsidRPr="0053719A">
        <w:rPr>
          <w:rFonts w:ascii="Times New Roman" w:hAnsi="Times New Roman" w:cs="Times New Roman"/>
        </w:rPr>
        <w:t xml:space="preserve">In conclusion, Betty Friedan's notion of feminism represents a transformative vision of social change that continues to shape feminist thought and activism to this day. By exposing the myth of women's </w:t>
      </w:r>
      <w:r w:rsidR="00243CD9" w:rsidRPr="0053719A">
        <w:rPr>
          <w:rFonts w:ascii="Times New Roman" w:hAnsi="Times New Roman" w:cs="Times New Roman"/>
        </w:rPr>
        <w:t>fulfilment</w:t>
      </w:r>
      <w:r w:rsidRPr="0053719A">
        <w:rPr>
          <w:rFonts w:ascii="Times New Roman" w:hAnsi="Times New Roman" w:cs="Times New Roman"/>
        </w:rPr>
        <w:t xml:space="preserve"> through domesticity and advocating for women's autonomy and equality, Friedan sparked a revolution that challenged entrenched systems of oppression and paved the way for progress towards a more just and equitable society. Her legacy serves as a reminder of the power of collective action and the enduring importance of feminist principles in the pursuit of social justice.</w:t>
      </w:r>
    </w:p>
    <w:sectPr w:rsidR="00353362" w:rsidRPr="00537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62"/>
    <w:rsid w:val="00243CD9"/>
    <w:rsid w:val="00353362"/>
    <w:rsid w:val="0053719A"/>
    <w:rsid w:val="009E6332"/>
    <w:rsid w:val="00FE6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5A57FF"/>
  <w15:chartTrackingRefBased/>
  <w15:docId w15:val="{3F3A350F-EA24-144F-BC65-8A6EFECA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362"/>
    <w:rPr>
      <w:rFonts w:eastAsiaTheme="majorEastAsia" w:cstheme="majorBidi"/>
      <w:color w:val="272727" w:themeColor="text1" w:themeTint="D8"/>
    </w:rPr>
  </w:style>
  <w:style w:type="paragraph" w:styleId="Title">
    <w:name w:val="Title"/>
    <w:basedOn w:val="Normal"/>
    <w:next w:val="Normal"/>
    <w:link w:val="TitleChar"/>
    <w:uiPriority w:val="10"/>
    <w:qFormat/>
    <w:rsid w:val="00353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362"/>
    <w:pPr>
      <w:spacing w:before="160"/>
      <w:jc w:val="center"/>
    </w:pPr>
    <w:rPr>
      <w:i/>
      <w:iCs/>
      <w:color w:val="404040" w:themeColor="text1" w:themeTint="BF"/>
    </w:rPr>
  </w:style>
  <w:style w:type="character" w:customStyle="1" w:styleId="QuoteChar">
    <w:name w:val="Quote Char"/>
    <w:basedOn w:val="DefaultParagraphFont"/>
    <w:link w:val="Quote"/>
    <w:uiPriority w:val="29"/>
    <w:rsid w:val="00353362"/>
    <w:rPr>
      <w:i/>
      <w:iCs/>
      <w:color w:val="404040" w:themeColor="text1" w:themeTint="BF"/>
    </w:rPr>
  </w:style>
  <w:style w:type="paragraph" w:styleId="ListParagraph">
    <w:name w:val="List Paragraph"/>
    <w:basedOn w:val="Normal"/>
    <w:uiPriority w:val="34"/>
    <w:qFormat/>
    <w:rsid w:val="00353362"/>
    <w:pPr>
      <w:ind w:left="720"/>
      <w:contextualSpacing/>
    </w:pPr>
  </w:style>
  <w:style w:type="character" w:styleId="IntenseEmphasis">
    <w:name w:val="Intense Emphasis"/>
    <w:basedOn w:val="DefaultParagraphFont"/>
    <w:uiPriority w:val="21"/>
    <w:qFormat/>
    <w:rsid w:val="00353362"/>
    <w:rPr>
      <w:i/>
      <w:iCs/>
      <w:color w:val="0F4761" w:themeColor="accent1" w:themeShade="BF"/>
    </w:rPr>
  </w:style>
  <w:style w:type="paragraph" w:styleId="IntenseQuote">
    <w:name w:val="Intense Quote"/>
    <w:basedOn w:val="Normal"/>
    <w:next w:val="Normal"/>
    <w:link w:val="IntenseQuoteChar"/>
    <w:uiPriority w:val="30"/>
    <w:qFormat/>
    <w:rsid w:val="00353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362"/>
    <w:rPr>
      <w:i/>
      <w:iCs/>
      <w:color w:val="0F4761" w:themeColor="accent1" w:themeShade="BF"/>
    </w:rPr>
  </w:style>
  <w:style w:type="character" w:styleId="IntenseReference">
    <w:name w:val="Intense Reference"/>
    <w:basedOn w:val="DefaultParagraphFont"/>
    <w:uiPriority w:val="32"/>
    <w:qFormat/>
    <w:rsid w:val="00353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Pradipta Mukherjee</dc:creator>
  <cp:keywords/>
  <dc:description/>
  <cp:lastModifiedBy>Pradipta Mukherjee</cp:lastModifiedBy>
  <cp:revision>2</cp:revision>
  <dcterms:created xsi:type="dcterms:W3CDTF">2024-05-05T14:56:00Z</dcterms:created>
  <dcterms:modified xsi:type="dcterms:W3CDTF">2024-05-05T14:56:00Z</dcterms:modified>
</cp:coreProperties>
</file>